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A90B50" w:rsidRDefault="00090D91" w:rsidP="00A90B50">
      <w:pPr>
        <w:widowControl w:val="0"/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A90B50" w:rsidRDefault="00A90B50" w:rsidP="00A90B50">
      <w:pPr>
        <w:widowControl w:val="0"/>
        <w:tabs>
          <w:tab w:val="right" w:pos="9899"/>
        </w:tabs>
        <w:ind w:firstLine="0"/>
        <w:jc w:val="left"/>
      </w:pPr>
    </w:p>
    <w:tbl>
      <w:tblPr>
        <w:tblpPr w:leftFromText="180" w:rightFromText="180" w:vertAnchor="text" w:tblpX="-5" w:tblpY="1"/>
        <w:tblOverlap w:val="never"/>
        <w:tblW w:w="9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2128"/>
        <w:gridCol w:w="4756"/>
        <w:gridCol w:w="2199"/>
      </w:tblGrid>
      <w:tr w:rsidR="00362C5F" w:rsidRPr="006724CC" w:rsidTr="00210716">
        <w:trPr>
          <w:trHeight w:val="465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suppressAutoHyphens/>
              <w:ind w:firstLine="0"/>
              <w:jc w:val="center"/>
              <w:rPr>
                <w:b/>
                <w:sz w:val="18"/>
                <w:szCs w:val="18"/>
              </w:rPr>
            </w:pPr>
            <w:r w:rsidRPr="00362C5F">
              <w:rPr>
                <w:b/>
                <w:sz w:val="18"/>
                <w:szCs w:val="18"/>
              </w:rPr>
              <w:lastRenderedPageBreak/>
              <w:t>№ поз.</w:t>
            </w:r>
          </w:p>
        </w:tc>
        <w:tc>
          <w:tcPr>
            <w:tcW w:w="6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suppressAutoHyphens/>
              <w:ind w:firstLine="0"/>
              <w:jc w:val="center"/>
              <w:rPr>
                <w:b/>
                <w:sz w:val="18"/>
                <w:szCs w:val="18"/>
              </w:rPr>
            </w:pPr>
            <w:r w:rsidRPr="00362C5F">
              <w:rPr>
                <w:b/>
                <w:sz w:val="18"/>
                <w:szCs w:val="18"/>
              </w:rPr>
              <w:t>Условия технического задания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C5F" w:rsidRPr="00362C5F" w:rsidRDefault="00362C5F" w:rsidP="00210716">
            <w:pPr>
              <w:pStyle w:val="af2"/>
              <w:jc w:val="center"/>
              <w:rPr>
                <w:b/>
                <w:szCs w:val="18"/>
                <w:lang w:val="ru-RU" w:eastAsia="ru-RU"/>
              </w:rPr>
            </w:pPr>
            <w:r w:rsidRPr="00362C5F">
              <w:rPr>
                <w:b/>
                <w:szCs w:val="18"/>
                <w:lang w:val="ru-RU" w:eastAsia="ru-RU"/>
              </w:rPr>
              <w:t xml:space="preserve">Техническое предложение </w:t>
            </w:r>
            <w:r>
              <w:rPr>
                <w:b/>
                <w:szCs w:val="18"/>
                <w:lang w:val="ru-RU" w:eastAsia="ru-RU"/>
              </w:rPr>
              <w:t>участника</w:t>
            </w:r>
          </w:p>
          <w:p w:rsidR="00362C5F" w:rsidRPr="00470C6C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</w:t>
            </w:r>
            <w:r w:rsidRPr="00362C5F">
              <w:rPr>
                <w:i/>
                <w:szCs w:val="18"/>
                <w:lang w:val="ru-RU" w:eastAsia="ru-RU"/>
              </w:rPr>
              <w:t>в полном соответствии с условиями технического задания</w:t>
            </w:r>
            <w:r>
              <w:rPr>
                <w:i/>
                <w:szCs w:val="18"/>
                <w:lang w:val="ru-RU" w:eastAsia="ru-RU"/>
              </w:rPr>
              <w:t>, либо указать свои условия</w:t>
            </w:r>
            <w:r>
              <w:rPr>
                <w:szCs w:val="18"/>
                <w:lang w:val="ru-RU" w:eastAsia="ru-RU"/>
              </w:rPr>
              <w:t xml:space="preserve">) </w:t>
            </w: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362C5F" w:rsidRDefault="00362C5F" w:rsidP="0021071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Адрес 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b/>
                <w:sz w:val="16"/>
                <w:szCs w:val="16"/>
              </w:rPr>
              <w:t>1.</w:t>
            </w:r>
            <w:r w:rsidRPr="00362C5F">
              <w:rPr>
                <w:sz w:val="16"/>
                <w:szCs w:val="16"/>
              </w:rPr>
              <w:t xml:space="preserve"> г. Москва, Заводское шоссе, д. 2,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362C5F">
              <w:rPr>
                <w:sz w:val="16"/>
                <w:szCs w:val="16"/>
                <w:lang w:val="en-US"/>
              </w:rPr>
              <w:t>III</w:t>
            </w:r>
            <w:r w:rsidRPr="00362C5F">
              <w:rPr>
                <w:sz w:val="16"/>
                <w:szCs w:val="16"/>
              </w:rPr>
              <w:t xml:space="preserve"> класс опасности; 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 - особо опасный, технически сложный объект (на основании статьи 48.1 Гражданского Кодекса Российской Федерации);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- склад горюче-смазочных материалов (ГСМ-1); Объект авиационной инфраструктуры, категорированных объектов транспортной инфраструктуры </w:t>
            </w:r>
            <w:r w:rsidRPr="00362C5F">
              <w:rPr>
                <w:sz w:val="16"/>
                <w:szCs w:val="16"/>
                <w:lang w:val="en-US"/>
              </w:rPr>
              <w:t>II</w:t>
            </w:r>
            <w:r w:rsidRPr="00362C5F">
              <w:rPr>
                <w:sz w:val="16"/>
                <w:szCs w:val="16"/>
              </w:rPr>
              <w:t xml:space="preserve"> категории, реестров №ОИН0000455.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b/>
                <w:sz w:val="16"/>
                <w:szCs w:val="16"/>
              </w:rPr>
              <w:t>2.</w:t>
            </w:r>
            <w:r w:rsidRPr="00362C5F">
              <w:rPr>
                <w:sz w:val="16"/>
                <w:szCs w:val="16"/>
              </w:rPr>
              <w:t xml:space="preserve"> г. Москва, Заводское шоссе, д. 16,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- опасный производственный объект (Федерального Закона №116-ФЗ от 21.07.1997 года.), регистрационный № А01-12025-0003, </w:t>
            </w:r>
            <w:r w:rsidRPr="00362C5F">
              <w:rPr>
                <w:sz w:val="16"/>
                <w:szCs w:val="16"/>
                <w:lang w:val="en-US"/>
              </w:rPr>
              <w:t>III</w:t>
            </w:r>
            <w:r w:rsidRPr="00362C5F">
              <w:rPr>
                <w:sz w:val="16"/>
                <w:szCs w:val="16"/>
              </w:rPr>
              <w:t xml:space="preserve"> класс опасности;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>- склад горюче-смазочных материалов (ГСМ-2);</w:t>
            </w:r>
          </w:p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 w:rsidRPr="00362C5F">
              <w:rPr>
                <w:sz w:val="16"/>
                <w:szCs w:val="16"/>
                <w:lang w:val="en-US"/>
              </w:rPr>
              <w:t>I</w:t>
            </w:r>
            <w:r w:rsidRPr="00362C5F">
              <w:rPr>
                <w:sz w:val="16"/>
                <w:szCs w:val="16"/>
              </w:rPr>
              <w:t xml:space="preserve"> категории, реестров  № ОИН0000456.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362C5F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62C5F">
              <w:rPr>
                <w:sz w:val="16"/>
                <w:szCs w:val="16"/>
              </w:rPr>
              <w:t>Вид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716" w:rsidRPr="00210716" w:rsidRDefault="00210716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>- Техническое обследование зданий</w:t>
            </w:r>
          </w:p>
          <w:p w:rsidR="00362C5F" w:rsidRPr="00362C5F" w:rsidRDefault="00210716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>- Проведение экспертизы промышленной безопасности зданий     ОПО склада ГСМ №1, склада ГСМ №2.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Срок выполнения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ind w:firstLine="0"/>
              <w:contextualSpacing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45 календарных дней с момента подписания договора.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716" w:rsidRPr="00210716" w:rsidRDefault="00210716" w:rsidP="00210716">
            <w:pPr>
              <w:ind w:firstLine="0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210716" w:rsidRPr="00210716" w:rsidRDefault="00210716" w:rsidP="00210716">
            <w:pPr>
              <w:ind w:firstLine="0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210716" w:rsidRPr="00210716" w:rsidRDefault="00210716" w:rsidP="00210716">
            <w:pPr>
              <w:ind w:firstLine="0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 xml:space="preserve">- </w:t>
            </w:r>
            <w:r w:rsidRPr="00210716">
              <w:rPr>
                <w:sz w:val="16"/>
                <w:szCs w:val="16"/>
              </w:rPr>
              <w:t>Постановление Правительства от 28.07.2018 № 886.</w:t>
            </w:r>
            <w:r w:rsidRPr="00210716">
              <w:rPr>
                <w:sz w:val="16"/>
                <w:szCs w:val="16"/>
              </w:rPr>
              <w:t xml:space="preserve">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362C5F" w:rsidRPr="00A90B50" w:rsidRDefault="00210716" w:rsidP="00210716">
            <w:pPr>
              <w:ind w:firstLine="0"/>
              <w:rPr>
                <w:sz w:val="16"/>
                <w:szCs w:val="16"/>
              </w:rPr>
            </w:pPr>
            <w:r w:rsidRPr="00210716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Требования по вариантной проработке и формированию ОТР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Выполнить согласование основных рекомендаций по результатам экспертизы промышленной безопасности со службой главного инженера Заказчика.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Провести экспертизу промышленной безопасности: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1. На объекте ОПО склада ГСМ №1 по адресу: г. Москва, Заводское шоссе, д. 2, следующим нежилым здания: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здание служебное одноэтажное площадью – 158,9 м2  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инв. №000000010;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тарного склада –одноэтажное площадью – 53,6м2, инв. №000000009;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здание спецжидкостей –одноэтажное площадью – 19,4 м2,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инв. №000000004;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здание тарного склада –одноэтажное площадью – 9,1 м2 ,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инв. №000000013;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строение раздаточные пункты техническая зона ОАО Международный а/п «Внуково» 8 единиц,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suppressAutoHyphens/>
              <w:spacing w:before="0" w:after="200" w:line="276" w:lineRule="auto"/>
              <w:ind w:left="34" w:firstLine="0"/>
              <w:contextualSpacing w:val="0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Навес распределительный пункт налива ТЗА инв. №000000166 (РП-8 (старый)-11,4 м2 и РП-8 (новый)-12,14 м2;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suppressAutoHyphens/>
              <w:spacing w:before="0" w:after="200" w:line="276" w:lineRule="auto"/>
              <w:ind w:left="34" w:firstLine="0"/>
              <w:contextualSpacing w:val="0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Навес распределительный пункт налива ТЗА инв. №000000166 (РП-11 (старый)-12,7 м2 и РП-11(новый)-13,8 м2;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suppressAutoHyphens/>
              <w:spacing w:before="0" w:after="200" w:line="276" w:lineRule="auto"/>
              <w:ind w:left="34" w:firstLine="0"/>
              <w:contextualSpacing w:val="0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Навес распределительный пункт налива ТЗА инв. №000000166 (РП-9 (старый)-11,5 м2 и РП-9 (новый)-12,2 м2;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suppressAutoHyphens/>
              <w:spacing w:before="0" w:after="200" w:line="276" w:lineRule="auto"/>
              <w:ind w:left="34" w:firstLine="0"/>
              <w:contextualSpacing w:val="0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Навес распределительный пункт налива ТЗА  инв. №000000166 (РП-10 (старый)-12,7 м2 и РП-10 (новый)-11,8 м2.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2. На объекте ОПО склада ГСМ №2 по адресу: г. Москва, Заводское шоссе, д. 16, следующим нежилым здания: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служебное – одноэтажное площадью -360 м2,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инв. №0000000011;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здание мастерская спецтехники – одноэтажное площадью – 97 м2, инв. № 000000002; 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Фильтрационный узел – одноэтажное площадью - 73,4 м2, инв. №000000003;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насосная станция №2 – одноэтажное площадью - 260,8 м2, инв. №000000005;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насосная станция №3 – одноэтажное площадью -15,2 м2, инв. №000000006;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насосная станция №1 – одноэтажное площадью -146,3 м2, инв. №000000007;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подсобное помещение – одноэтажное площадью - 67,6 м2, инв. №000000008;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здание станция пожаротушения – одноэтажное площадью - 72 м2, инв. №000000012.</w:t>
            </w:r>
          </w:p>
          <w:p w:rsidR="00362C5F" w:rsidRPr="00A90B50" w:rsidRDefault="00362C5F" w:rsidP="00210716">
            <w:pPr>
              <w:suppressAutoHyphens/>
              <w:spacing w:line="276" w:lineRule="auto"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Техническое обследование объекта должно включать в себя: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Визуальное обследование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Детальное обследование, обследование технического состояния несущих и ограждающих конструкций, фундаментов, узлов и отдельных деталей сооружений;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Обмерные работы – обмеры несущих, ограждающих конструкций, узлов примыкания и сопряжения конструкций между собой с определением конструктивных особенностей; с выявлением состава покрытия, перекрытий, стенового ограждения. 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Освидетельствование строительных конструкций: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Обнаружение дефектов, повреждений и отклонений элементов и узлов конструкций.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Уточнение фактических и прогнозируемых нагрузок и воздействий, согласование их с Заказчиком.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Фотографирование дефектов и повреждений конструкций.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Составление ведомостей дефектов с общими указаниями по их устранению.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Оценка технического состояния строительных конструкций: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Выполнение проверочных расчетов по действующим строительным нормам с учетом обнаруженных отклонений, дефектов и повреждений на фактические нагрузки и воздействия с выявлением несущей способности элементов, узлов и соединений.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Составление заключения о техническом состоянии обследованных конструкций и рекомендаций по их дальнейшей эксплуатации.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Провести техническое обследование инженерных коммуникаций нежилых зданий: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Отопление;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Вентиляция;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Электроснабжение;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По результатам обследования необходимо подготовить заключения, где будут отражены следующие параметры: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uppressAutoHyphens/>
              <w:spacing w:before="0"/>
              <w:ind w:firstLine="0"/>
              <w:contextualSpacing w:val="0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текущее состояние коммуникаций и инженерных сетей на сегодняшний день;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uppressAutoHyphens/>
              <w:spacing w:before="0"/>
              <w:ind w:firstLine="0"/>
              <w:contextualSpacing w:val="0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соответствие инженерных систем действующим нормам и правилам;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uppressAutoHyphens/>
              <w:spacing w:before="0"/>
              <w:ind w:firstLine="0"/>
              <w:contextualSpacing w:val="0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выявление дефектов и степень физического износа оборудования;</w:t>
            </w:r>
          </w:p>
          <w:p w:rsidR="00362C5F" w:rsidRPr="00A90B50" w:rsidRDefault="00362C5F" w:rsidP="00210716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uppressAutoHyphens/>
              <w:spacing w:before="0"/>
              <w:ind w:firstLine="0"/>
              <w:contextualSpacing w:val="0"/>
              <w:outlineLvl w:val="1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разработать план мероприятий по устранению выявленных замечаний.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362C5F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 соответствии с действующими нормативными документами, РФ, ЛНД заказчика;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362C5F" w:rsidRPr="00A90B50" w:rsidRDefault="00362C5F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5F" w:rsidRDefault="00362C5F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90B50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A90B50" w:rsidRPr="00A90B50" w:rsidRDefault="00A90B50" w:rsidP="00210716">
            <w:pPr>
              <w:shd w:val="clear" w:color="auto" w:fill="FFFFFF"/>
              <w:suppressAutoHyphens/>
              <w:ind w:firstLine="0"/>
              <w:jc w:val="left"/>
              <w:outlineLvl w:val="3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(Приказ Федеральной службы по экологическому, технологическому и атомному надзору от 14 ноября 2013 г. N 538 г. Зарегистрирован в Минюсте 26 декабря 2013 г., регистрационный номер 30855).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90B50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Количество экземпляров заключений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hd w:val="clear" w:color="auto" w:fill="FFFFFF"/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 xml:space="preserve">- 2 экземпляра на бумажных носителях и 2 экземпляра в электронном виде в формате Word, pdf, </w:t>
            </w:r>
          </w:p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90B50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hd w:val="clear" w:color="auto" w:fill="FFFFFF"/>
              <w:suppressAutoHyphens/>
              <w:spacing w:line="312" w:lineRule="atLeast"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- Предоставить подробную калькуляцию в произвольной форме на весь комплекс работ по техническому обследованию строительных конструкций и инженерных коммуникаций.</w:t>
            </w:r>
          </w:p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90B50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A90B50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90B50">
              <w:rPr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A90B50" w:rsidRDefault="00210716" w:rsidP="002107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bookmarkStart w:id="0" w:name="_GoBack"/>
            <w:r w:rsidRPr="00210716">
              <w:rPr>
                <w:sz w:val="16"/>
                <w:szCs w:val="16"/>
              </w:rPr>
              <w:t>Утверждение заключения ЭПБ и сопровождение внесения заключения ЭПБ в реестр заключений экспертизы промышленной безопасности.</w:t>
            </w:r>
            <w:bookmarkEnd w:id="0"/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A90B50" w:rsidRPr="006724CC" w:rsidTr="00210716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Pr="006724CC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6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Иные требования технического задания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50" w:rsidRDefault="00A90B50" w:rsidP="002107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</w:tbl>
    <w:p w:rsidR="00362C5F" w:rsidRDefault="00362C5F" w:rsidP="00090D91">
      <w:pPr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89714F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EB5E9B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EB5E9B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EB5E9B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EB5E9B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B5E9B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EB5E9B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EB5E9B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B5E9B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B5E9B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B5E9B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B5E9B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EB5E9B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EB5E9B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B5E9B">
        <w:tc>
          <w:tcPr>
            <w:tcW w:w="81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EB5E9B">
        <w:tc>
          <w:tcPr>
            <w:tcW w:w="3708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EB5E9B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B5E9B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90"/>
        <w:gridCol w:w="1467"/>
        <w:gridCol w:w="576"/>
        <w:gridCol w:w="1037"/>
        <w:gridCol w:w="1644"/>
        <w:gridCol w:w="1130"/>
        <w:gridCol w:w="1277"/>
      </w:tblGrid>
      <w:tr w:rsidR="005D497B" w:rsidRPr="006724CC" w:rsidTr="00EB5E9B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EB5E9B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EB5E9B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DF678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A90B50" w:rsidRDefault="00A90B50" w:rsidP="00A90B50">
            <w:pPr>
              <w:ind w:firstLine="0"/>
              <w:rPr>
                <w:sz w:val="18"/>
                <w:szCs w:val="18"/>
              </w:rPr>
            </w:pPr>
            <w:r w:rsidRPr="00A90B50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A90B50">
              <w:rPr>
                <w:sz w:val="18"/>
                <w:szCs w:val="18"/>
              </w:rPr>
              <w:t>применимо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EB5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F678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EB5E9B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EB5E9B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EB5E9B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B5E9B">
            <w:pPr>
              <w:pStyle w:val="a5"/>
              <w:rPr>
                <w:b/>
              </w:rPr>
            </w:pPr>
          </w:p>
        </w:tc>
      </w:tr>
    </w:tbl>
    <w:p w:rsidR="005D497B" w:rsidRDefault="005D497B" w:rsidP="00EB5E9B"/>
    <w:p w:rsidR="005D497B" w:rsidRDefault="005D497B" w:rsidP="00EB5E9B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EB5E9B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</w:p>
    <w:p w:rsidR="00C414B5" w:rsidRDefault="00C414B5" w:rsidP="00EB5E9B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EB5E9B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EB5E9B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EB5E9B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EB5E9B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EB5E9B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EB5E9B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EB5E9B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EB5E9B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EB5E9B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EB5E9B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EB5E9B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  <w:tr w:rsidR="005D497B" w:rsidRPr="00310C53" w:rsidTr="00EB5E9B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B5E9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EB5E9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EB5E9B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EB5E9B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EB5E9B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B5E9B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EB5E9B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EB5E9B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EB5E9B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EB5E9B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  <w:tr w:rsidR="005D497B" w:rsidRPr="00F217D9" w:rsidTr="00EB5E9B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B5E9B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B5E9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B5E9B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C5F" w:rsidRDefault="00362C5F">
      <w:r>
        <w:separator/>
      </w:r>
    </w:p>
  </w:endnote>
  <w:endnote w:type="continuationSeparator" w:id="0">
    <w:p w:rsidR="00362C5F" w:rsidRDefault="0036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5F" w:rsidRPr="00CA114B" w:rsidRDefault="00362C5F" w:rsidP="00EB5E9B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C5F" w:rsidRDefault="00362C5F">
      <w:r>
        <w:separator/>
      </w:r>
    </w:p>
  </w:footnote>
  <w:footnote w:type="continuationSeparator" w:id="0">
    <w:p w:rsidR="00362C5F" w:rsidRDefault="00362C5F">
      <w:r>
        <w:continuationSeparator/>
      </w:r>
    </w:p>
  </w:footnote>
  <w:footnote w:id="1">
    <w:p w:rsidR="00362C5F" w:rsidRDefault="00362C5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362C5F" w:rsidRDefault="00362C5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5F" w:rsidRPr="00564407" w:rsidRDefault="00362C5F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362C5F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362C5F" w:rsidRPr="001B5DAB" w:rsidRDefault="00362C5F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362C5F" w:rsidRDefault="00362C5F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4"/>
  </w:num>
  <w:num w:numId="10">
    <w:abstractNumId w:val="16"/>
  </w:num>
  <w:num w:numId="11">
    <w:abstractNumId w:val="0"/>
  </w:num>
  <w:num w:numId="12">
    <w:abstractNumId w:val="14"/>
  </w:num>
  <w:num w:numId="13">
    <w:abstractNumId w:val="2"/>
  </w:num>
  <w:num w:numId="14">
    <w:abstractNumId w:val="11"/>
  </w:num>
  <w:num w:numId="15">
    <w:abstractNumId w:val="8"/>
  </w:num>
  <w:num w:numId="16">
    <w:abstractNumId w:val="18"/>
  </w:num>
  <w:num w:numId="17">
    <w:abstractNumId w:val="13"/>
  </w:num>
  <w:num w:numId="18">
    <w:abstractNumId w:val="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716"/>
    <w:rsid w:val="00210846"/>
    <w:rsid w:val="00211135"/>
    <w:rsid w:val="0021170C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62C5F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33BF"/>
    <w:rsid w:val="005F776A"/>
    <w:rsid w:val="0060559D"/>
    <w:rsid w:val="0060598C"/>
    <w:rsid w:val="00605E8D"/>
    <w:rsid w:val="006248EF"/>
    <w:rsid w:val="00640D52"/>
    <w:rsid w:val="00664722"/>
    <w:rsid w:val="00666FC9"/>
    <w:rsid w:val="006C4AFE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9714F"/>
    <w:rsid w:val="008A1070"/>
    <w:rsid w:val="008B0E97"/>
    <w:rsid w:val="008F2D53"/>
    <w:rsid w:val="009546FF"/>
    <w:rsid w:val="00960732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90B50"/>
    <w:rsid w:val="00AA3D45"/>
    <w:rsid w:val="00AC3632"/>
    <w:rsid w:val="00AD48F4"/>
    <w:rsid w:val="00AD64F2"/>
    <w:rsid w:val="00AF515C"/>
    <w:rsid w:val="00B06AA0"/>
    <w:rsid w:val="00B23027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DF6781"/>
    <w:rsid w:val="00E13219"/>
    <w:rsid w:val="00E32C1B"/>
    <w:rsid w:val="00E66069"/>
    <w:rsid w:val="00E870D7"/>
    <w:rsid w:val="00E92777"/>
    <w:rsid w:val="00E938BA"/>
    <w:rsid w:val="00E96278"/>
    <w:rsid w:val="00EB5E9B"/>
    <w:rsid w:val="00EB62BC"/>
    <w:rsid w:val="00EC5DB0"/>
    <w:rsid w:val="00EC733F"/>
    <w:rsid w:val="00F15599"/>
    <w:rsid w:val="00F2046F"/>
    <w:rsid w:val="00F26CDA"/>
    <w:rsid w:val="00F57371"/>
    <w:rsid w:val="00FB1FDB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E5C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 + Полужирный"/>
    <w:basedOn w:val="a0"/>
    <w:rsid w:val="00362C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lk">
    <w:name w:val="blk"/>
    <w:basedOn w:val="a0"/>
    <w:rsid w:val="0021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7451CF"/>
    <w:rsid w:val="00923E84"/>
    <w:rsid w:val="00960529"/>
    <w:rsid w:val="009F527E"/>
    <w:rsid w:val="00A6629D"/>
    <w:rsid w:val="00A81FEE"/>
    <w:rsid w:val="00B84B2D"/>
    <w:rsid w:val="00E0294E"/>
    <w:rsid w:val="00EF303C"/>
    <w:rsid w:val="00F0500F"/>
    <w:rsid w:val="00FC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1FE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88F1FB6CF93D40B8A90B43828F783C9D">
    <w:name w:val="88F1FB6CF93D40B8A90B43828F783C9D"/>
    <w:rsid w:val="00A81F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17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98</cp:revision>
  <dcterms:created xsi:type="dcterms:W3CDTF">2018-07-13T11:25:00Z</dcterms:created>
  <dcterms:modified xsi:type="dcterms:W3CDTF">2019-09-19T14:43:00Z</dcterms:modified>
</cp:coreProperties>
</file>